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2AFA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EEF">
        <w:fldChar w:fldCharType="begin"/>
      </w:r>
      <w:r w:rsidR="001C1EEF">
        <w:instrText xml:space="preserve"> DOCPROPERTY  TSG/WGRef  \* MERGEFORMAT </w:instrText>
      </w:r>
      <w:r w:rsidR="001C1EEF">
        <w:fldChar w:fldCharType="separate"/>
      </w:r>
      <w:r w:rsidR="003609EF">
        <w:rPr>
          <w:b/>
          <w:noProof/>
          <w:sz w:val="24"/>
        </w:rPr>
        <w:t>RAN4</w:t>
      </w:r>
      <w:r w:rsidR="001C1E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1EEF">
        <w:fldChar w:fldCharType="begin"/>
      </w:r>
      <w:r w:rsidR="001C1EEF">
        <w:instrText xml:space="preserve"> DOCPROPERTY  MtgSeq  \* MERGEFORMAT </w:instrText>
      </w:r>
      <w:r w:rsidR="001C1EEF">
        <w:fldChar w:fldCharType="separate"/>
      </w:r>
      <w:r w:rsidR="00EB09B7" w:rsidRPr="00EB09B7">
        <w:rPr>
          <w:b/>
          <w:noProof/>
          <w:sz w:val="24"/>
        </w:rPr>
        <w:t>92</w:t>
      </w:r>
      <w:r w:rsidR="001C1EEF">
        <w:rPr>
          <w:b/>
          <w:noProof/>
          <w:sz w:val="24"/>
        </w:rPr>
        <w:fldChar w:fldCharType="end"/>
      </w:r>
      <w:r w:rsidR="001C1EEF">
        <w:fldChar w:fldCharType="begin"/>
      </w:r>
      <w:r w:rsidR="001C1EEF">
        <w:instrText xml:space="preserve"> DOCPROPERTY  MtgTitle  \* MERGEFORMAT </w:instrText>
      </w:r>
      <w:r w:rsidR="001C1EEF">
        <w:fldChar w:fldCharType="separate"/>
      </w:r>
      <w:r w:rsidR="001C1EEF">
        <w:fldChar w:fldCharType="end"/>
      </w:r>
      <w:r>
        <w:rPr>
          <w:b/>
          <w:i/>
          <w:noProof/>
          <w:sz w:val="28"/>
        </w:rPr>
        <w:tab/>
      </w:r>
      <w:r w:rsidR="001C1EEF">
        <w:fldChar w:fldCharType="begin"/>
      </w:r>
      <w:r w:rsidR="001C1EEF">
        <w:instrText xml:space="preserve"> DOCPROPERTY  Tdoc#  \* MERGEFORMAT </w:instrText>
      </w:r>
      <w:r w:rsidR="001C1EEF">
        <w:fldChar w:fldCharType="separate"/>
      </w:r>
      <w:r w:rsidR="00E13F3D" w:rsidRPr="00E13F3D">
        <w:rPr>
          <w:b/>
          <w:i/>
          <w:noProof/>
          <w:sz w:val="28"/>
        </w:rPr>
        <w:t>R4-1910352</w:t>
      </w:r>
      <w:r w:rsidR="001C1EEF">
        <w:rPr>
          <w:b/>
          <w:i/>
          <w:noProof/>
          <w:sz w:val="28"/>
        </w:rPr>
        <w:fldChar w:fldCharType="end"/>
      </w:r>
    </w:p>
    <w:p w14:paraId="1B6994A1" w14:textId="77777777" w:rsidR="001E41F3" w:rsidRDefault="001C1E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780B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79A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D8C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286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56B4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AE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D88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4C55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8DBD3" w14:textId="77777777" w:rsidR="001E41F3" w:rsidRPr="00410371" w:rsidRDefault="001C1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C5F5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FBDDF" w14:textId="77777777" w:rsidR="001E41F3" w:rsidRPr="00410371" w:rsidRDefault="001C1E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03F1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FAFCA" w14:textId="77777777" w:rsidR="001E41F3" w:rsidRPr="00410371" w:rsidRDefault="001C1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17AF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C3EA62" w14:textId="77777777" w:rsidR="001E41F3" w:rsidRPr="00410371" w:rsidRDefault="001C1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3BE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1689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D6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BD21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41B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40F015" w14:textId="77777777" w:rsidTr="00547111">
        <w:tc>
          <w:tcPr>
            <w:tcW w:w="9641" w:type="dxa"/>
            <w:gridSpan w:val="9"/>
          </w:tcPr>
          <w:p w14:paraId="18AFA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4711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4D03FA" w14:textId="77777777" w:rsidTr="00A7671C">
        <w:tc>
          <w:tcPr>
            <w:tcW w:w="2835" w:type="dxa"/>
          </w:tcPr>
          <w:p w14:paraId="0C85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A70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F28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F08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8AA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F223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D5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17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A2C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9E82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DF6A4" w14:textId="77777777" w:rsidTr="00547111">
        <w:tc>
          <w:tcPr>
            <w:tcW w:w="9640" w:type="dxa"/>
            <w:gridSpan w:val="11"/>
          </w:tcPr>
          <w:p w14:paraId="07FAE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513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ABD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E09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38.101-2: Implementation of endorsed draft CRs from RAN4#92 (Rel-15)</w:t>
            </w:r>
            <w:r>
              <w:fldChar w:fldCharType="end"/>
            </w:r>
          </w:p>
        </w:tc>
      </w:tr>
      <w:tr w:rsidR="001E41F3" w14:paraId="77111D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CAE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84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C9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EA3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C1007D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7C60A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981A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2ADCAC" w14:textId="77777777" w:rsidR="001E41F3" w:rsidRDefault="001C1E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19833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E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22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0B88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11F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E23260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B38D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08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84494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0627FE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865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81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01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70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7C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002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BA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7BE7F" w14:textId="77777777" w:rsidR="001E41F3" w:rsidRDefault="001C1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3C4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65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F208A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DC29F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74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9A1F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E45A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3C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346183" w14:textId="77777777" w:rsidTr="00547111">
        <w:tc>
          <w:tcPr>
            <w:tcW w:w="1843" w:type="dxa"/>
          </w:tcPr>
          <w:p w14:paraId="3E6D7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C3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7A4F90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DBA9B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C81E2" w14:textId="7B4D3D9B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changes by WG RAN#92 meeting </w:t>
            </w:r>
          </w:p>
        </w:tc>
      </w:tr>
      <w:tr w:rsidR="004C1ABF" w14:paraId="1E5CE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DBA1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48847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7A2D71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9995B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25D84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Endorsed draft CRs from RAN4#92</w:t>
            </w:r>
          </w:p>
          <w:p w14:paraId="395A98F3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</w:p>
          <w:p w14:paraId="63AA6FD4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805CBC">
              <w:rPr>
                <w:sz w:val="16"/>
                <w:szCs w:val="16"/>
                <w:lang w:eastAsia="zh-CN"/>
              </w:rPr>
              <w:t>R4-1907999</w:t>
            </w:r>
            <w:r w:rsidRPr="00805CBC">
              <w:rPr>
                <w:sz w:val="16"/>
                <w:szCs w:val="16"/>
                <w:lang w:eastAsia="zh-CN"/>
              </w:rPr>
              <w:tab/>
              <w:t>Draft CR for NR non-contiguous CA configuration</w:t>
            </w:r>
            <w:r w:rsidRPr="00805CBC">
              <w:rPr>
                <w:sz w:val="16"/>
                <w:szCs w:val="16"/>
                <w:lang w:eastAsia="zh-CN"/>
              </w:rPr>
              <w:tab/>
              <w:t>Verizon, Nokia, Ericsson, Qualcomm</w:t>
            </w:r>
          </w:p>
          <w:p w14:paraId="1C90F1C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C71B15">
              <w:rPr>
                <w:sz w:val="16"/>
                <w:szCs w:val="16"/>
                <w:lang w:eastAsia="zh-CN"/>
              </w:rPr>
              <w:t>R4-1908082</w:t>
            </w:r>
            <w:r w:rsidRPr="00C71B15">
              <w:rPr>
                <w:sz w:val="16"/>
                <w:szCs w:val="16"/>
                <w:lang w:eastAsia="zh-CN"/>
              </w:rPr>
              <w:tab/>
              <w:t>draft CR to TS 38.101-2 on channel spacing for CA</w:t>
            </w:r>
            <w:r w:rsidRPr="00C71B15">
              <w:rPr>
                <w:sz w:val="16"/>
                <w:szCs w:val="16"/>
                <w:lang w:eastAsia="zh-CN"/>
              </w:rPr>
              <w:tab/>
              <w:t>Samsung, ZTE</w:t>
            </w:r>
          </w:p>
          <w:p w14:paraId="7F98505B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497432">
              <w:rPr>
                <w:sz w:val="16"/>
                <w:szCs w:val="16"/>
                <w:lang w:eastAsia="zh-CN"/>
              </w:rPr>
              <w:t>R4-1908137</w:t>
            </w:r>
            <w:r w:rsidRPr="00497432">
              <w:rPr>
                <w:sz w:val="16"/>
                <w:szCs w:val="16"/>
                <w:lang w:eastAsia="zh-CN"/>
              </w:rPr>
              <w:tab/>
              <w:t>Update to FR2 EVM definition</w:t>
            </w:r>
            <w:r w:rsidRPr="00497432">
              <w:rPr>
                <w:sz w:val="16"/>
                <w:szCs w:val="16"/>
                <w:lang w:eastAsia="zh-CN"/>
              </w:rPr>
              <w:tab/>
              <w:t>ROHDE &amp; SCHWARZ</w:t>
            </w:r>
          </w:p>
          <w:p w14:paraId="114FB6F0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7A70D8">
              <w:rPr>
                <w:sz w:val="16"/>
                <w:szCs w:val="16"/>
                <w:lang w:eastAsia="zh-CN"/>
              </w:rPr>
              <w:t>R4-1908153</w:t>
            </w:r>
            <w:r w:rsidRPr="007A70D8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7A70D8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7A70D8">
              <w:rPr>
                <w:sz w:val="16"/>
                <w:szCs w:val="16"/>
                <w:lang w:eastAsia="zh-CN"/>
              </w:rPr>
              <w:t xml:space="preserve"> to 38.101-2: Editorial corrections for 38.101-2</w:t>
            </w:r>
            <w:r w:rsidRPr="007A70D8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3A29BCAD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090075">
              <w:rPr>
                <w:sz w:val="16"/>
                <w:szCs w:val="16"/>
                <w:lang w:eastAsia="zh-CN"/>
              </w:rPr>
              <w:t>R4-1908573</w:t>
            </w:r>
            <w:r w:rsidRPr="00090075">
              <w:rPr>
                <w:sz w:val="16"/>
                <w:szCs w:val="16"/>
                <w:lang w:eastAsia="zh-CN"/>
              </w:rPr>
              <w:tab/>
              <w:t>Draft CR to TS 38.101-2:  corrections on Rx requirements for intra-band CA</w:t>
            </w:r>
            <w:r w:rsidRPr="00090075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6E38081F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661678">
              <w:rPr>
                <w:sz w:val="16"/>
                <w:szCs w:val="16"/>
                <w:lang w:eastAsia="zh-CN"/>
              </w:rPr>
              <w:t>R4-1908633</w:t>
            </w:r>
            <w:r w:rsidRPr="00661678">
              <w:rPr>
                <w:sz w:val="16"/>
                <w:szCs w:val="16"/>
                <w:lang w:eastAsia="zh-CN"/>
              </w:rPr>
              <w:tab/>
              <w:t>Draft CR to TS38.101-2: Corrections on EVM window length (Section F.5)</w:t>
            </w:r>
            <w:r w:rsidRPr="00661678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769C6DD7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D03682">
              <w:rPr>
                <w:sz w:val="16"/>
                <w:szCs w:val="16"/>
                <w:lang w:eastAsia="zh-CN"/>
              </w:rPr>
              <w:t>R4-1908708</w:t>
            </w:r>
            <w:r w:rsidRPr="00D03682">
              <w:rPr>
                <w:sz w:val="16"/>
                <w:szCs w:val="16"/>
                <w:lang w:eastAsia="zh-CN"/>
              </w:rPr>
              <w:tab/>
              <w:t>Draft CR to TS38.101-2: corrections on the receiver spurious emission (section 7.9)</w:t>
            </w:r>
            <w:r w:rsidRPr="00D03682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6A2ED68D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C1642F">
              <w:rPr>
                <w:sz w:val="16"/>
                <w:szCs w:val="16"/>
                <w:lang w:eastAsia="zh-CN"/>
              </w:rPr>
              <w:t>R4-1909117</w:t>
            </w:r>
            <w:r w:rsidRPr="00C1642F">
              <w:rPr>
                <w:sz w:val="16"/>
                <w:szCs w:val="16"/>
                <w:lang w:eastAsia="zh-CN"/>
              </w:rPr>
              <w:tab/>
              <w:t>Draft CR for 38.101-2 applicability for intra-band CA</w:t>
            </w:r>
            <w:r w:rsidRPr="00C1642F">
              <w:rPr>
                <w:sz w:val="16"/>
                <w:szCs w:val="16"/>
                <w:lang w:eastAsia="zh-CN"/>
              </w:rPr>
              <w:tab/>
              <w:t>Huawei</w:t>
            </w:r>
          </w:p>
          <w:p w14:paraId="21E9CC65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006286">
              <w:rPr>
                <w:sz w:val="16"/>
                <w:szCs w:val="16"/>
                <w:lang w:eastAsia="zh-CN"/>
              </w:rPr>
              <w:t>R4-1909316</w:t>
            </w:r>
            <w:r w:rsidRPr="00006286">
              <w:rPr>
                <w:sz w:val="16"/>
                <w:szCs w:val="16"/>
                <w:lang w:eastAsia="zh-CN"/>
              </w:rPr>
              <w:tab/>
              <w:t>Draft CR to TS 38.101-2 on symbols correction</w:t>
            </w:r>
            <w:r w:rsidRPr="00006286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21530B1F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2D0AE5">
              <w:rPr>
                <w:sz w:val="16"/>
                <w:szCs w:val="16"/>
                <w:lang w:eastAsia="zh-CN"/>
              </w:rPr>
              <w:t>R4-1910235</w:t>
            </w:r>
            <w:r w:rsidRPr="002D0AE5">
              <w:rPr>
                <w:sz w:val="16"/>
                <w:szCs w:val="16"/>
                <w:lang w:eastAsia="zh-CN"/>
              </w:rPr>
              <w:tab/>
              <w:t>Draft CR to TS38.101-2 for Rx RF requirements</w:t>
            </w:r>
            <w:r w:rsidRPr="002D0AE5">
              <w:rPr>
                <w:sz w:val="16"/>
                <w:szCs w:val="16"/>
                <w:lang w:eastAsia="zh-CN"/>
              </w:rPr>
              <w:tab/>
              <w:t>LG Electronics Finland</w:t>
            </w:r>
          </w:p>
          <w:p w14:paraId="09DE623B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804347">
              <w:rPr>
                <w:sz w:val="16"/>
                <w:szCs w:val="16"/>
                <w:lang w:eastAsia="zh-CN"/>
              </w:rPr>
              <w:t>R4-1910238</w:t>
            </w:r>
            <w:r w:rsidRPr="00804347">
              <w:rPr>
                <w:sz w:val="16"/>
                <w:szCs w:val="16"/>
                <w:lang w:eastAsia="zh-CN"/>
              </w:rPr>
              <w:tab/>
              <w:t>CR for Handling of fallbacks for combined contiguous and non-contiguous CA in FR2</w:t>
            </w:r>
            <w:r w:rsidRPr="00804347">
              <w:rPr>
                <w:sz w:val="16"/>
                <w:szCs w:val="16"/>
                <w:lang w:eastAsia="zh-CN"/>
              </w:rPr>
              <w:tab/>
              <w:t>Apple</w:t>
            </w:r>
          </w:p>
          <w:p w14:paraId="336B2D3A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8C11FC">
              <w:rPr>
                <w:sz w:val="16"/>
                <w:szCs w:val="16"/>
                <w:lang w:eastAsia="zh-CN"/>
              </w:rPr>
              <w:t>R4-1910241</w:t>
            </w:r>
            <w:r w:rsidRPr="008C11FC">
              <w:rPr>
                <w:sz w:val="16"/>
                <w:szCs w:val="16"/>
                <w:lang w:eastAsia="zh-CN"/>
              </w:rPr>
              <w:tab/>
              <w:t>Draft CR to TS 38.101-2 on NR CA configurations for FR2</w:t>
            </w:r>
            <w:r w:rsidRPr="008C11FC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31B2E1F6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1663D7">
              <w:rPr>
                <w:sz w:val="16"/>
                <w:szCs w:val="16"/>
                <w:lang w:eastAsia="zh-CN"/>
              </w:rPr>
              <w:t>R4-1910259</w:t>
            </w:r>
            <w:r w:rsidRPr="001663D7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1663D7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1663D7">
              <w:rPr>
                <w:sz w:val="16"/>
                <w:szCs w:val="16"/>
                <w:lang w:eastAsia="zh-CN"/>
              </w:rPr>
              <w:t xml:space="preserve"> to 38.101-2: Reference signal clarifications</w:t>
            </w:r>
            <w:r w:rsidRPr="001663D7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369376AE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A743DC">
              <w:rPr>
                <w:sz w:val="16"/>
                <w:szCs w:val="16"/>
                <w:lang w:eastAsia="zh-CN"/>
              </w:rPr>
              <w:t>R4-1910261</w:t>
            </w:r>
            <w:r w:rsidRPr="00A743DC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A743DC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A743DC">
              <w:rPr>
                <w:sz w:val="16"/>
                <w:szCs w:val="16"/>
                <w:lang w:eastAsia="zh-CN"/>
              </w:rPr>
              <w:t xml:space="preserve"> to 38.101-2: FR2 AMPR updates, including ERC 74-01 changes</w:t>
            </w:r>
            <w:r w:rsidRPr="00A743DC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523CC2A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5E0DF2">
              <w:rPr>
                <w:sz w:val="16"/>
                <w:szCs w:val="16"/>
                <w:lang w:eastAsia="zh-CN"/>
              </w:rPr>
              <w:t>R4-1910287</w:t>
            </w:r>
            <w:r w:rsidRPr="005E0DF2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5E0DF2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5E0DF2">
              <w:rPr>
                <w:sz w:val="16"/>
                <w:szCs w:val="16"/>
                <w:lang w:eastAsia="zh-CN"/>
              </w:rPr>
              <w:t xml:space="preserve"> to 38.101-2: FR2 CA MPR refinement</w:t>
            </w:r>
            <w:r w:rsidRPr="005E0DF2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000491E2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6E3EAE">
              <w:rPr>
                <w:sz w:val="16"/>
                <w:szCs w:val="16"/>
                <w:lang w:eastAsia="zh-CN"/>
              </w:rPr>
              <w:t>R4-1910328</w:t>
            </w:r>
            <w:r w:rsidRPr="006E3EAE">
              <w:rPr>
                <w:sz w:val="16"/>
                <w:szCs w:val="16"/>
                <w:lang w:eastAsia="zh-CN"/>
              </w:rPr>
              <w:tab/>
              <w:t>Draft CR to TS 38.101-2: Corrections for UL and DL RMC for FR2 tests</w:t>
            </w:r>
            <w:r w:rsidRPr="006E3EAE">
              <w:rPr>
                <w:sz w:val="16"/>
                <w:szCs w:val="16"/>
                <w:lang w:eastAsia="zh-CN"/>
              </w:rPr>
              <w:tab/>
              <w:t>Intel Corporation</w:t>
            </w:r>
          </w:p>
          <w:p w14:paraId="4A5D3F54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073F29">
              <w:rPr>
                <w:sz w:val="16"/>
                <w:szCs w:val="16"/>
                <w:lang w:eastAsia="zh-CN"/>
              </w:rPr>
              <w:t>R4-1910333</w:t>
            </w:r>
            <w:r w:rsidRPr="00073F29">
              <w:rPr>
                <w:sz w:val="16"/>
                <w:szCs w:val="16"/>
                <w:lang w:eastAsia="zh-CN"/>
              </w:rPr>
              <w:tab/>
              <w:t>Draft CR for 38.101-2 reference measurement channel for beam correspondence</w:t>
            </w:r>
            <w:r w:rsidRPr="00073F29">
              <w:rPr>
                <w:sz w:val="16"/>
                <w:szCs w:val="16"/>
                <w:lang w:eastAsia="zh-CN"/>
              </w:rPr>
              <w:tab/>
              <w:t>Huawei</w:t>
            </w:r>
          </w:p>
          <w:p w14:paraId="76534425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7B61F4">
              <w:rPr>
                <w:sz w:val="16"/>
                <w:szCs w:val="16"/>
                <w:lang w:eastAsia="zh-CN"/>
              </w:rPr>
              <w:t>R4-1910334</w:t>
            </w:r>
            <w:r w:rsidRPr="007B61F4">
              <w:rPr>
                <w:sz w:val="16"/>
                <w:szCs w:val="16"/>
                <w:lang w:eastAsia="zh-CN"/>
              </w:rPr>
              <w:tab/>
              <w:t>Draft CR for TS38.101-2, Editorial corrections</w:t>
            </w:r>
            <w:r w:rsidRPr="007B61F4">
              <w:rPr>
                <w:sz w:val="16"/>
                <w:szCs w:val="16"/>
                <w:lang w:eastAsia="zh-CN"/>
              </w:rPr>
              <w:tab/>
              <w:t>CATT</w:t>
            </w:r>
          </w:p>
          <w:p w14:paraId="736A23D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9E03DA">
              <w:rPr>
                <w:sz w:val="16"/>
                <w:szCs w:val="16"/>
                <w:lang w:eastAsia="zh-CN"/>
              </w:rPr>
              <w:t>R4-1910412</w:t>
            </w:r>
            <w:r w:rsidRPr="009E03DA">
              <w:rPr>
                <w:sz w:val="16"/>
                <w:szCs w:val="16"/>
                <w:lang w:eastAsia="zh-CN"/>
              </w:rPr>
              <w:tab/>
              <w:t>Draft CR for 38.101-2 correction for channel raster</w:t>
            </w:r>
            <w:r w:rsidRPr="009E03DA">
              <w:rPr>
                <w:sz w:val="16"/>
                <w:szCs w:val="16"/>
                <w:lang w:eastAsia="zh-CN"/>
              </w:rPr>
              <w:tab/>
              <w:t>Huawei</w:t>
            </w:r>
          </w:p>
          <w:p w14:paraId="49EDFE9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9258BD">
              <w:rPr>
                <w:sz w:val="16"/>
                <w:szCs w:val="16"/>
                <w:lang w:eastAsia="zh-CN"/>
              </w:rPr>
              <w:t>R4-1910614</w:t>
            </w:r>
            <w:r w:rsidRPr="009258BD">
              <w:rPr>
                <w:sz w:val="16"/>
                <w:szCs w:val="16"/>
                <w:lang w:eastAsia="zh-CN"/>
              </w:rPr>
              <w:tab/>
              <w:t>Draft CR for TS 38.101-2: Channel spacing for adjacent NR carriers</w:t>
            </w:r>
            <w:r w:rsidRPr="009258BD">
              <w:rPr>
                <w:sz w:val="16"/>
                <w:szCs w:val="16"/>
                <w:lang w:eastAsia="zh-CN"/>
              </w:rPr>
              <w:tab/>
              <w:t>ZTE</w:t>
            </w:r>
          </w:p>
          <w:p w14:paraId="188D2768" w14:textId="4A4CE110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  <w:lang w:eastAsia="zh-CN"/>
              </w:rPr>
              <w:t>Conditional agreements for BC for PC1/2/4 from R4-</w:t>
            </w:r>
            <w:r w:rsidRPr="002C64AD">
              <w:rPr>
                <w:sz w:val="16"/>
                <w:szCs w:val="16"/>
                <w:lang w:eastAsia="zh-CN"/>
              </w:rPr>
              <w:t>1</w:t>
            </w:r>
            <w:r w:rsidRPr="002C64AD">
              <w:rPr>
                <w:rFonts w:hint="eastAsia"/>
                <w:sz w:val="16"/>
                <w:szCs w:val="16"/>
                <w:lang w:eastAsia="zh-CN"/>
              </w:rPr>
              <w:t>902252</w:t>
            </w:r>
          </w:p>
        </w:tc>
      </w:tr>
      <w:tr w:rsidR="004C1ABF" w14:paraId="22634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EDED2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70338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5906AB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1F39A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B3A41" w14:textId="45C6FFC8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updated based on multiple agreements in RAN4#92</w:t>
            </w:r>
          </w:p>
        </w:tc>
      </w:tr>
      <w:tr w:rsidR="004C1ABF" w14:paraId="3174AFCF" w14:textId="77777777" w:rsidTr="00547111">
        <w:tc>
          <w:tcPr>
            <w:tcW w:w="2694" w:type="dxa"/>
            <w:gridSpan w:val="2"/>
          </w:tcPr>
          <w:p w14:paraId="6FE495B5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02A54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4DAA28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96320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CB50B" w14:textId="6479AC27" w:rsidR="004C1ABF" w:rsidRDefault="007817B4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</w:t>
            </w:r>
          </w:p>
        </w:tc>
      </w:tr>
      <w:tr w:rsidR="004C1ABF" w14:paraId="25A7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FED73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5046F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3A667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7EC7C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83287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F74AF3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300F4" w14:textId="77777777" w:rsidR="004C1ABF" w:rsidRDefault="004C1ABF" w:rsidP="004C1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485EB7" w14:textId="77777777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1ABF" w14:paraId="58061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305B1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180A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D0F13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824C4" w14:textId="77777777" w:rsidR="004C1ABF" w:rsidRDefault="004C1ABF" w:rsidP="004C1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75D61" w14:textId="77777777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ABF" w14:paraId="2A7A3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F358B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60AEA" w14:textId="7E4F7006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D5866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550D08" w14:textId="77777777" w:rsidR="004C1ABF" w:rsidRDefault="004C1ABF" w:rsidP="004C1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1CCCB" w14:textId="3191E048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4C1ABF" w14:paraId="2FBCD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B490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5C365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5AD51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F6DC0A" w14:textId="77777777" w:rsidR="004C1ABF" w:rsidRDefault="004C1ABF" w:rsidP="004C1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4166B" w14:textId="77777777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ABF" w14:paraId="536CE0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4B60A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9BC7" w14:textId="77777777" w:rsidR="004C1ABF" w:rsidRDefault="004C1ABF" w:rsidP="004C1ABF">
            <w:pPr>
              <w:pStyle w:val="CRCoverPage"/>
              <w:spacing w:after="0"/>
              <w:rPr>
                <w:noProof/>
              </w:rPr>
            </w:pPr>
          </w:p>
        </w:tc>
      </w:tr>
      <w:tr w:rsidR="004C1ABF" w14:paraId="069D49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A87D8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A1826" w14:textId="77777777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1ABF" w:rsidRPr="008863B9" w14:paraId="62D57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777E1" w14:textId="77777777" w:rsidR="004C1ABF" w:rsidRPr="008863B9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ECF5A" w14:textId="77777777" w:rsidR="004C1ABF" w:rsidRPr="008863B9" w:rsidRDefault="004C1ABF" w:rsidP="004C1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1ABF" w14:paraId="209800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BF08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E71FE" w14:textId="77777777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BB5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81086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8BC51" w14:textId="77777777" w:rsidR="001C1EEF" w:rsidRPr="001C1EEF" w:rsidRDefault="001C1EEF" w:rsidP="001C1EEF">
      <w:pPr>
        <w:rPr>
          <w:noProof/>
        </w:rPr>
      </w:pPr>
      <w:r w:rsidRPr="001C1EEF">
        <w:rPr>
          <w:noProof/>
        </w:rPr>
        <w:lastRenderedPageBreak/>
        <w:t>See changes in attached document</w:t>
      </w:r>
    </w:p>
    <w:p w14:paraId="4A2C9FB4" w14:textId="77777777" w:rsidR="001E41F3" w:rsidRDefault="001E41F3">
      <w:pPr>
        <w:rPr>
          <w:noProof/>
        </w:rPr>
      </w:pPr>
      <w:bookmarkStart w:id="2" w:name="_GoBack"/>
      <w:bookmarkEnd w:id="2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D897C" w14:textId="77777777" w:rsidR="00D06D51" w:rsidRDefault="00D06D51">
      <w:r>
        <w:separator/>
      </w:r>
    </w:p>
  </w:endnote>
  <w:endnote w:type="continuationSeparator" w:id="0">
    <w:p w14:paraId="0FE7ADE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79B07" w14:textId="77777777" w:rsidR="00D06D51" w:rsidRDefault="00D06D51">
      <w:r>
        <w:separator/>
      </w:r>
    </w:p>
  </w:footnote>
  <w:footnote w:type="continuationSeparator" w:id="0">
    <w:p w14:paraId="3CC2893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86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D33F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8C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84211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EE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1AB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17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9F3A9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4C1AB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C1A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20848-D46E-4261-B61D-5E0CE39D0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ADC83-6FCF-49FF-9B59-E29D47666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EE277-D126-4FBC-BE7C-A53B9AAAFD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C5D4E6-E81D-4766-943B-2E364BE0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477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R4-1902252</cp:lastModifiedBy>
  <cp:revision>4</cp:revision>
  <cp:lastPrinted>1899-12-31T23:00:00Z</cp:lastPrinted>
  <dcterms:created xsi:type="dcterms:W3CDTF">2019-09-03T07:42:00Z</dcterms:created>
  <dcterms:modified xsi:type="dcterms:W3CDTF">2019-09-03T07:46:00Z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R4-1910352</vt:lpwstr>
  </property>
  <property fmtid="{D5CDD505-2E9C-101B-9397-08002B2CF9AE}" pid="10" name="Spec#">
    <vt:lpwstr>38.101-2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38.101-2: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